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8C" w:rsidRPr="00A776A2" w:rsidRDefault="009D658C" w:rsidP="004A7AD1">
      <w:pPr>
        <w:shd w:val="clear" w:color="auto" w:fill="FFFFFF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_GoBack"/>
      <w:bookmarkEnd w:id="0"/>
    </w:p>
    <w:p w:rsidR="000A55A5" w:rsidRPr="00A776A2" w:rsidRDefault="000A55A5" w:rsidP="001E01C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6A2">
        <w:rPr>
          <w:rFonts w:ascii="Times New Roman" w:eastAsia="Times New Roman" w:hAnsi="Times New Roman" w:cs="Times New Roman"/>
          <w:b/>
          <w:bCs/>
          <w:sz w:val="24"/>
          <w:szCs w:val="24"/>
        </w:rPr>
        <w:t>Darbo pobūdis</w:t>
      </w:r>
    </w:p>
    <w:p w:rsidR="000A55A5" w:rsidRPr="00A776A2" w:rsidRDefault="000A55A5" w:rsidP="001E01CF">
      <w:pPr>
        <w:numPr>
          <w:ilvl w:val="0"/>
          <w:numId w:val="12"/>
        </w:numPr>
        <w:spacing w:before="100" w:beforeAutospacing="1" w:after="100" w:afterAutospacing="1" w:line="296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6A2">
        <w:rPr>
          <w:rFonts w:ascii="Times New Roman" w:eastAsia="Times New Roman" w:hAnsi="Times New Roman" w:cs="Times New Roman"/>
          <w:sz w:val="24"/>
          <w:szCs w:val="24"/>
        </w:rPr>
        <w:t xml:space="preserve">Lietuvos Respublikos asmens sveikatos priežiūrą ir pacientų teisių apsaugą reguliuojančių teisės aktų, infekcijų epidemiologinės priežiūros ir valdymo, higienos būklės ir infekcijų prevencijos reikalavimų bei </w:t>
      </w:r>
      <w:r w:rsidR="00FF2AE3" w:rsidRPr="00A776A2">
        <w:rPr>
          <w:rFonts w:ascii="Times New Roman" w:eastAsia="Times New Roman" w:hAnsi="Times New Roman" w:cs="Times New Roman"/>
          <w:sz w:val="24"/>
          <w:szCs w:val="24"/>
        </w:rPr>
        <w:t>ligoninės</w:t>
      </w:r>
      <w:r w:rsidRPr="00A776A2">
        <w:rPr>
          <w:rFonts w:ascii="Times New Roman" w:eastAsia="Times New Roman" w:hAnsi="Times New Roman" w:cs="Times New Roman"/>
          <w:sz w:val="24"/>
          <w:szCs w:val="24"/>
        </w:rPr>
        <w:t xml:space="preserve"> vidaus norminių dokumentų reikalavimų vykdymas</w:t>
      </w:r>
      <w:r w:rsidR="00FF2AE3" w:rsidRPr="00A776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55A5" w:rsidRPr="00A776A2" w:rsidRDefault="00FF2AE3" w:rsidP="001E01CF">
      <w:pPr>
        <w:numPr>
          <w:ilvl w:val="0"/>
          <w:numId w:val="12"/>
        </w:numPr>
        <w:spacing w:before="100" w:beforeAutospacing="1" w:after="100" w:afterAutospacing="1" w:line="296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6A2">
        <w:rPr>
          <w:rFonts w:ascii="Times New Roman" w:eastAsia="Times New Roman" w:hAnsi="Times New Roman" w:cs="Times New Roman"/>
          <w:sz w:val="24"/>
          <w:szCs w:val="24"/>
        </w:rPr>
        <w:t>Ligoninės</w:t>
      </w:r>
      <w:r w:rsidR="001E01CF" w:rsidRPr="00A776A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0A55A5" w:rsidRPr="00A776A2">
        <w:rPr>
          <w:rFonts w:ascii="Times New Roman" w:eastAsia="Times New Roman" w:hAnsi="Times New Roman" w:cs="Times New Roman"/>
          <w:sz w:val="24"/>
          <w:szCs w:val="24"/>
        </w:rPr>
        <w:t xml:space="preserve">nfekcijų </w:t>
      </w:r>
      <w:r w:rsidR="001E01CF" w:rsidRPr="00A776A2">
        <w:rPr>
          <w:rFonts w:ascii="Times New Roman" w:eastAsia="Times New Roman" w:hAnsi="Times New Roman" w:cs="Times New Roman"/>
          <w:sz w:val="24"/>
          <w:szCs w:val="24"/>
        </w:rPr>
        <w:t xml:space="preserve">valdymo procedūrų </w:t>
      </w:r>
      <w:r w:rsidR="000A55A5" w:rsidRPr="00A776A2">
        <w:rPr>
          <w:rFonts w:ascii="Times New Roman" w:eastAsia="Times New Roman" w:hAnsi="Times New Roman" w:cs="Times New Roman"/>
          <w:sz w:val="24"/>
          <w:szCs w:val="24"/>
        </w:rPr>
        <w:t>(rankų higienos, medicinos prietaisų valymo, dezinfekcijos, sterilizacijos, skalbinių, medicinos atliekų, patalpų valymo, darbuotojų biologinės saugos ir profesinės ekspozicijos profilaktikos,</w:t>
      </w:r>
      <w:r w:rsidR="003D2CEF" w:rsidRPr="00A776A2">
        <w:rPr>
          <w:rFonts w:ascii="Times New Roman" w:eastAsia="Times New Roman" w:hAnsi="Times New Roman" w:cs="Times New Roman"/>
          <w:sz w:val="24"/>
          <w:szCs w:val="24"/>
        </w:rPr>
        <w:t xml:space="preserve"> pacientų izoliavimo bei kitų procedūrų</w:t>
      </w:r>
      <w:r w:rsidR="000A55A5" w:rsidRPr="00A776A2">
        <w:rPr>
          <w:rFonts w:ascii="Times New Roman" w:eastAsia="Times New Roman" w:hAnsi="Times New Roman" w:cs="Times New Roman"/>
          <w:sz w:val="24"/>
          <w:szCs w:val="24"/>
        </w:rPr>
        <w:t>) rengimas ir atnaujinimas</w:t>
      </w:r>
      <w:r w:rsidRPr="00A776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55A5" w:rsidRPr="00A776A2" w:rsidRDefault="000A55A5" w:rsidP="001E01CF">
      <w:pPr>
        <w:numPr>
          <w:ilvl w:val="0"/>
          <w:numId w:val="12"/>
        </w:numPr>
        <w:spacing w:before="100" w:beforeAutospacing="1" w:after="100" w:afterAutospacing="1" w:line="296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6A2">
        <w:rPr>
          <w:rFonts w:ascii="Times New Roman" w:eastAsia="Times New Roman" w:hAnsi="Times New Roman" w:cs="Times New Roman"/>
          <w:sz w:val="24"/>
          <w:szCs w:val="24"/>
        </w:rPr>
        <w:t xml:space="preserve">Higienos palaikymo būklės (ligonių izoliavimo, prietaisų higienos, sterilizacijos kontrolės ir kt.) priemonių vykdymo </w:t>
      </w:r>
      <w:r w:rsidR="00FF2AE3" w:rsidRPr="00A776A2">
        <w:rPr>
          <w:rFonts w:ascii="Times New Roman" w:eastAsia="Times New Roman" w:hAnsi="Times New Roman" w:cs="Times New Roman"/>
          <w:sz w:val="24"/>
          <w:szCs w:val="24"/>
        </w:rPr>
        <w:t>ligoninės</w:t>
      </w:r>
      <w:r w:rsidRPr="00A776A2">
        <w:rPr>
          <w:rFonts w:ascii="Times New Roman" w:eastAsia="Times New Roman" w:hAnsi="Times New Roman" w:cs="Times New Roman"/>
          <w:sz w:val="24"/>
          <w:szCs w:val="24"/>
        </w:rPr>
        <w:t xml:space="preserve"> padaliniuose pagal nustatytą tvarką tikrinimas, vertinimas ir dokumentavimas</w:t>
      </w:r>
      <w:r w:rsidR="00FF2AE3" w:rsidRPr="00A776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55A5" w:rsidRPr="00A776A2" w:rsidRDefault="00FF2AE3" w:rsidP="001E01CF">
      <w:pPr>
        <w:numPr>
          <w:ilvl w:val="0"/>
          <w:numId w:val="12"/>
        </w:numPr>
        <w:spacing w:before="100" w:beforeAutospacing="1" w:after="100" w:afterAutospacing="1" w:line="296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6A2">
        <w:rPr>
          <w:rFonts w:ascii="Times New Roman" w:eastAsia="Times New Roman" w:hAnsi="Times New Roman" w:cs="Times New Roman"/>
          <w:sz w:val="24"/>
          <w:szCs w:val="24"/>
        </w:rPr>
        <w:t>Ligoninės</w:t>
      </w:r>
      <w:r w:rsidR="000A55A5" w:rsidRPr="00A776A2">
        <w:rPr>
          <w:rFonts w:ascii="Times New Roman" w:eastAsia="Times New Roman" w:hAnsi="Times New Roman" w:cs="Times New Roman"/>
          <w:sz w:val="24"/>
          <w:szCs w:val="24"/>
        </w:rPr>
        <w:t xml:space="preserve"> darbuotojų mokymas higienos ir infekcijų valdymo klausimais</w:t>
      </w:r>
      <w:r w:rsidR="003D2CEF" w:rsidRPr="00A776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5A5" w:rsidRPr="00A776A2" w:rsidRDefault="000A55A5" w:rsidP="001E01CF">
      <w:pPr>
        <w:spacing w:before="100" w:beforeAutospacing="1" w:after="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6A2">
        <w:rPr>
          <w:rFonts w:ascii="Times New Roman" w:eastAsia="Times New Roman" w:hAnsi="Times New Roman" w:cs="Times New Roman"/>
          <w:b/>
          <w:bCs/>
          <w:sz w:val="24"/>
          <w:szCs w:val="24"/>
        </w:rPr>
        <w:t>Reikalavimai</w:t>
      </w:r>
    </w:p>
    <w:p w:rsidR="001E01CF" w:rsidRPr="00A776A2" w:rsidRDefault="001E01CF" w:rsidP="001E01CF">
      <w:pPr>
        <w:numPr>
          <w:ilvl w:val="0"/>
          <w:numId w:val="13"/>
        </w:numPr>
        <w:spacing w:before="100" w:beforeAutospacing="1" w:after="100" w:afterAutospacing="1" w:line="296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6A2">
        <w:rPr>
          <w:rFonts w:ascii="Times New Roman" w:hAnsi="Times New Roman" w:cs="Times New Roman"/>
          <w:sz w:val="24"/>
          <w:szCs w:val="24"/>
        </w:rPr>
        <w:t>t</w:t>
      </w:r>
      <w:r w:rsidR="00AA7388" w:rsidRPr="00A776A2">
        <w:rPr>
          <w:rFonts w:ascii="Times New Roman" w:hAnsi="Times New Roman" w:cs="Times New Roman"/>
          <w:sz w:val="24"/>
          <w:szCs w:val="24"/>
        </w:rPr>
        <w:t>urėti universitetines / kolegines sveikatos mokslų krypčių grupės studijas (įgijęs ne žemesnį kaip bakalauro / profesinio bakalauro kvalifikacinį laipsnį) ir ne mažiau kaip 160 val. trukmės hospitalinių infekcijų kontrolės (valdymo) mokymus su Lietuvos Respublikos sveikatos apsaugos ministerija suderintas progra</w:t>
      </w:r>
      <w:r w:rsidRPr="00A776A2">
        <w:rPr>
          <w:rFonts w:ascii="Times New Roman" w:hAnsi="Times New Roman" w:cs="Times New Roman"/>
          <w:sz w:val="24"/>
          <w:szCs w:val="24"/>
        </w:rPr>
        <w:t>mas</w:t>
      </w:r>
      <w:r w:rsidR="00AA7388" w:rsidRPr="00A776A2">
        <w:rPr>
          <w:rFonts w:ascii="Times New Roman" w:hAnsi="Times New Roman" w:cs="Times New Roman"/>
          <w:sz w:val="24"/>
          <w:szCs w:val="24"/>
        </w:rPr>
        <w:t xml:space="preserve"> bei turintis infekcijų kontrolės specialisto funkcijoms vykdyti reikalingas</w:t>
      </w:r>
      <w:r w:rsidRPr="00A776A2">
        <w:rPr>
          <w:rFonts w:ascii="Times New Roman" w:hAnsi="Times New Roman" w:cs="Times New Roman"/>
          <w:sz w:val="24"/>
          <w:szCs w:val="24"/>
        </w:rPr>
        <w:t xml:space="preserve"> kompetencijas;</w:t>
      </w:r>
    </w:p>
    <w:p w:rsidR="000A55A5" w:rsidRPr="00A776A2" w:rsidRDefault="001E01CF" w:rsidP="001E01CF">
      <w:pPr>
        <w:numPr>
          <w:ilvl w:val="0"/>
          <w:numId w:val="13"/>
        </w:numPr>
        <w:spacing w:before="100" w:beforeAutospacing="1" w:after="100" w:afterAutospacing="1" w:line="296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6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0A55A5" w:rsidRPr="00A776A2">
        <w:rPr>
          <w:rFonts w:ascii="Times New Roman" w:eastAsia="Times New Roman" w:hAnsi="Times New Roman" w:cs="Times New Roman"/>
          <w:sz w:val="24"/>
          <w:szCs w:val="24"/>
        </w:rPr>
        <w:t xml:space="preserve">nfekcijų epidemiologinės priežiūros ir valdymo, hospitalinių infekcijų bei jų rizikos veiksnių priežiūros, higienos būklės ir infekcijų prevencijos reikalavimų </w:t>
      </w:r>
      <w:r w:rsidR="00FF2AE3" w:rsidRPr="00A776A2">
        <w:rPr>
          <w:rFonts w:ascii="Times New Roman" w:eastAsia="Times New Roman" w:hAnsi="Times New Roman" w:cs="Times New Roman"/>
          <w:sz w:val="24"/>
          <w:szCs w:val="24"/>
        </w:rPr>
        <w:t>ligoninėje</w:t>
      </w:r>
      <w:r w:rsidR="000A55A5" w:rsidRPr="00A776A2">
        <w:rPr>
          <w:rFonts w:ascii="Times New Roman" w:eastAsia="Times New Roman" w:hAnsi="Times New Roman" w:cs="Times New Roman"/>
          <w:sz w:val="24"/>
          <w:szCs w:val="24"/>
        </w:rPr>
        <w:t xml:space="preserve"> išmanymas;</w:t>
      </w:r>
    </w:p>
    <w:p w:rsidR="00FF2AE3" w:rsidRPr="00A776A2" w:rsidRDefault="00FF2AE3" w:rsidP="001E01CF">
      <w:pPr>
        <w:numPr>
          <w:ilvl w:val="0"/>
          <w:numId w:val="13"/>
        </w:numPr>
        <w:spacing w:before="100" w:beforeAutospacing="1" w:after="100" w:afterAutospacing="1" w:line="296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6A2">
        <w:rPr>
          <w:rFonts w:ascii="Times New Roman" w:hAnsi="Times New Roman" w:cs="Times New Roman"/>
          <w:sz w:val="24"/>
          <w:szCs w:val="24"/>
        </w:rPr>
        <w:t>gerai mokėti dirbti kompiuteriu Microsoft Office programų paketu (Microsoft Word, Microsoft Excel ir kt.);</w:t>
      </w:r>
    </w:p>
    <w:p w:rsidR="00CB47EF" w:rsidRPr="00A776A2" w:rsidRDefault="000A55A5" w:rsidP="001E01CF">
      <w:pPr>
        <w:numPr>
          <w:ilvl w:val="0"/>
          <w:numId w:val="13"/>
        </w:numPr>
        <w:spacing w:before="100" w:beforeAutospacing="1" w:after="100" w:afterAutospacing="1" w:line="296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6A2">
        <w:rPr>
          <w:rFonts w:ascii="Times New Roman" w:eastAsia="Times New Roman" w:hAnsi="Times New Roman" w:cs="Times New Roman"/>
          <w:sz w:val="24"/>
          <w:szCs w:val="24"/>
        </w:rPr>
        <w:t>darbo patirtis infekcijų kontrolės specialisto darbe – privalumas</w:t>
      </w:r>
      <w:r w:rsidR="00FF2AE3" w:rsidRPr="00A776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01CF" w:rsidRPr="00A776A2" w:rsidRDefault="00CB47EF" w:rsidP="001E01CF">
      <w:pPr>
        <w:shd w:val="clear" w:color="auto" w:fill="FFFFFF"/>
        <w:spacing w:after="0" w:line="276" w:lineRule="auto"/>
        <w:ind w:left="360"/>
        <w:jc w:val="both"/>
        <w:textAlignment w:val="top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776A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Mes siūlome:</w:t>
      </w:r>
    </w:p>
    <w:p w:rsidR="001E01CF" w:rsidRPr="00A776A2" w:rsidRDefault="001E01CF" w:rsidP="001E01CF">
      <w:pPr>
        <w:shd w:val="clear" w:color="auto" w:fill="FFFFFF"/>
        <w:spacing w:after="0" w:line="276" w:lineRule="auto"/>
        <w:ind w:left="360"/>
        <w:jc w:val="both"/>
        <w:textAlignment w:val="top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E01CF" w:rsidRPr="00A776A2" w:rsidRDefault="001E01CF" w:rsidP="001E01CF">
      <w:pPr>
        <w:pStyle w:val="ListParagraph"/>
        <w:numPr>
          <w:ilvl w:val="3"/>
          <w:numId w:val="17"/>
        </w:numPr>
        <w:spacing w:after="0" w:line="276" w:lineRule="auto"/>
        <w:ind w:left="0" w:hanging="284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A776A2">
        <w:rPr>
          <w:rFonts w:ascii="Times New Roman" w:eastAsia="Times New Roman" w:hAnsi="Times New Roman"/>
          <w:sz w:val="24"/>
          <w:szCs w:val="24"/>
          <w:lang w:eastAsia="lt-LT"/>
        </w:rPr>
        <w:t xml:space="preserve">galimybę dirbti didžiausioje ir iniciatyviausioje Lietuvoje psichiatrijos įstaigoje; </w:t>
      </w:r>
    </w:p>
    <w:p w:rsidR="001E01CF" w:rsidRPr="00A776A2" w:rsidRDefault="001E01CF" w:rsidP="001E01CF">
      <w:pPr>
        <w:pStyle w:val="ListParagraph"/>
        <w:numPr>
          <w:ilvl w:val="3"/>
          <w:numId w:val="17"/>
        </w:numPr>
        <w:spacing w:after="0" w:line="276" w:lineRule="auto"/>
        <w:ind w:left="0" w:hanging="284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A776A2">
        <w:rPr>
          <w:rFonts w:ascii="Times New Roman" w:eastAsia="Times New Roman" w:hAnsi="Times New Roman"/>
          <w:sz w:val="24"/>
          <w:szCs w:val="24"/>
          <w:lang w:eastAsia="lt-LT"/>
        </w:rPr>
        <w:t>galimybę kelti kvalifikaciją ir įgyti naujas kompetencijas;</w:t>
      </w:r>
    </w:p>
    <w:p w:rsidR="001E01CF" w:rsidRPr="00A776A2" w:rsidRDefault="001E01CF" w:rsidP="001E01CF">
      <w:pPr>
        <w:pStyle w:val="ListParagraph"/>
        <w:numPr>
          <w:ilvl w:val="3"/>
          <w:numId w:val="17"/>
        </w:numPr>
        <w:spacing w:after="0" w:line="276" w:lineRule="auto"/>
        <w:ind w:left="0" w:hanging="284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A776A2">
        <w:rPr>
          <w:rFonts w:ascii="Times New Roman" w:eastAsia="Times New Roman" w:hAnsi="Times New Roman" w:cs="Times New Roman"/>
          <w:sz w:val="24"/>
          <w:szCs w:val="24"/>
          <w:lang w:eastAsia="lt-LT"/>
        </w:rPr>
        <w:t>dinamišką, iššūkių nestokojančią kasdienybę;</w:t>
      </w:r>
    </w:p>
    <w:p w:rsidR="001E01CF" w:rsidRPr="00A776A2" w:rsidRDefault="001E01CF" w:rsidP="001E01CF">
      <w:pPr>
        <w:pStyle w:val="ListParagraph"/>
        <w:numPr>
          <w:ilvl w:val="3"/>
          <w:numId w:val="17"/>
        </w:numPr>
        <w:spacing w:after="0" w:line="276" w:lineRule="auto"/>
        <w:ind w:left="0" w:hanging="284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A776A2">
        <w:rPr>
          <w:rFonts w:ascii="Times New Roman" w:eastAsia="Times New Roman" w:hAnsi="Times New Roman" w:cs="Times New Roman"/>
          <w:sz w:val="24"/>
          <w:szCs w:val="24"/>
          <w:lang w:eastAsia="lt-LT"/>
        </w:rPr>
        <w:t>darbą draugiškoje ir profesionalioje komandoje;</w:t>
      </w:r>
    </w:p>
    <w:p w:rsidR="009D658C" w:rsidRPr="00A776A2" w:rsidRDefault="001E01CF" w:rsidP="00F30FF9">
      <w:pPr>
        <w:pStyle w:val="ListParagraph"/>
        <w:numPr>
          <w:ilvl w:val="3"/>
          <w:numId w:val="17"/>
        </w:numPr>
        <w:spacing w:after="0" w:line="276" w:lineRule="auto"/>
        <w:ind w:left="0" w:hanging="284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A776A2">
        <w:rPr>
          <w:rFonts w:ascii="Times New Roman" w:eastAsia="Times New Roman" w:hAnsi="Times New Roman"/>
          <w:bCs/>
          <w:sz w:val="24"/>
          <w:szCs w:val="24"/>
          <w:lang w:eastAsia="lt-LT"/>
        </w:rPr>
        <w:t>da</w:t>
      </w:r>
      <w:r w:rsidRPr="00A776A2">
        <w:rPr>
          <w:rFonts w:ascii="Times New Roman" w:eastAsia="Times New Roman" w:hAnsi="Times New Roman" w:cs="Times New Roman"/>
          <w:sz w:val="24"/>
          <w:szCs w:val="24"/>
          <w:lang w:eastAsia="lt-LT"/>
        </w:rPr>
        <w:t>rbo aplinką, kurioje vertinamas profesionalumas ir nuolatinis tobulėjimas</w:t>
      </w:r>
      <w:r w:rsidR="00CB47EF" w:rsidRPr="00A776A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F30FF9" w:rsidRPr="00A776A2" w:rsidRDefault="00F30FF9" w:rsidP="00F30FF9">
      <w:pPr>
        <w:spacing w:after="0" w:line="276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F30FF9" w:rsidRPr="00A776A2" w:rsidRDefault="00F30FF9" w:rsidP="00F30FF9">
      <w:pPr>
        <w:pStyle w:val="Heading4"/>
        <w:shd w:val="clear" w:color="auto" w:fill="FFFFFF"/>
        <w:spacing w:before="0" w:beforeAutospacing="0" w:after="0" w:afterAutospacing="0"/>
      </w:pPr>
      <w:r w:rsidRPr="00A776A2">
        <w:t>Atlyginimas</w:t>
      </w:r>
    </w:p>
    <w:p w:rsidR="00F30FF9" w:rsidRPr="00A776A2" w:rsidRDefault="00F30FF9" w:rsidP="00F30FF9">
      <w:pPr>
        <w:shd w:val="clear" w:color="auto" w:fill="FFFFFF"/>
        <w:spacing w:line="370" w:lineRule="atLeast"/>
        <w:rPr>
          <w:rFonts w:ascii="Times New Roman" w:hAnsi="Times New Roman" w:cs="Times New Roman"/>
          <w:sz w:val="24"/>
          <w:szCs w:val="24"/>
        </w:rPr>
      </w:pPr>
      <w:r w:rsidRPr="00A776A2">
        <w:rPr>
          <w:rFonts w:ascii="Times New Roman" w:hAnsi="Times New Roman" w:cs="Times New Roman"/>
          <w:sz w:val="24"/>
          <w:szCs w:val="24"/>
        </w:rPr>
        <w:t xml:space="preserve">Nuo 1758 €/mėn. </w:t>
      </w:r>
      <w:r w:rsidRPr="00A776A2">
        <w:rPr>
          <w:rFonts w:ascii="Times New Roman" w:hAnsi="Times New Roman" w:cs="Times New Roman"/>
          <w:sz w:val="24"/>
          <w:szCs w:val="24"/>
          <w:shd w:val="clear" w:color="auto" w:fill="FFFFFF"/>
        </w:rPr>
        <w:t>neatskaičius mokesčių</w:t>
      </w:r>
    </w:p>
    <w:p w:rsidR="00F30FF9" w:rsidRPr="00A776A2" w:rsidRDefault="00F30FF9" w:rsidP="00F30FF9">
      <w:pPr>
        <w:spacing w:after="0" w:line="276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sectPr w:rsidR="00F30FF9" w:rsidRPr="00A776A2" w:rsidSect="004220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4B6"/>
    <w:multiLevelType w:val="hybridMultilevel"/>
    <w:tmpl w:val="D58632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58AF"/>
    <w:multiLevelType w:val="multilevel"/>
    <w:tmpl w:val="0BBA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F108D"/>
    <w:multiLevelType w:val="hybridMultilevel"/>
    <w:tmpl w:val="25A8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44B7"/>
    <w:multiLevelType w:val="hybridMultilevel"/>
    <w:tmpl w:val="BD12CC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C43DC"/>
    <w:multiLevelType w:val="multilevel"/>
    <w:tmpl w:val="3AF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C7C71"/>
    <w:multiLevelType w:val="hybridMultilevel"/>
    <w:tmpl w:val="F768FC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9518D"/>
    <w:multiLevelType w:val="hybridMultilevel"/>
    <w:tmpl w:val="BAF872C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14162"/>
    <w:multiLevelType w:val="multilevel"/>
    <w:tmpl w:val="2CAA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585137"/>
    <w:multiLevelType w:val="hybridMultilevel"/>
    <w:tmpl w:val="C3F89DF0"/>
    <w:lvl w:ilvl="0" w:tplc="042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60084"/>
    <w:multiLevelType w:val="hybridMultilevel"/>
    <w:tmpl w:val="D1C64F3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449E2"/>
    <w:multiLevelType w:val="multilevel"/>
    <w:tmpl w:val="4B8814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465B6555"/>
    <w:multiLevelType w:val="multilevel"/>
    <w:tmpl w:val="5340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846BE5"/>
    <w:multiLevelType w:val="hybridMultilevel"/>
    <w:tmpl w:val="8AAC7CA4"/>
    <w:lvl w:ilvl="0" w:tplc="042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E50E21"/>
    <w:multiLevelType w:val="hybridMultilevel"/>
    <w:tmpl w:val="4ECC64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C3A1F"/>
    <w:multiLevelType w:val="hybridMultilevel"/>
    <w:tmpl w:val="D65401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B1562"/>
    <w:multiLevelType w:val="hybridMultilevel"/>
    <w:tmpl w:val="E6C24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C556F7"/>
    <w:multiLevelType w:val="multilevel"/>
    <w:tmpl w:val="69F08A96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4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5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5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5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5" w:hanging="1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8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1"/>
  </w:num>
  <w:num w:numId="14">
    <w:abstractNumId w:val="10"/>
  </w:num>
  <w:num w:numId="15">
    <w:abstractNumId w:val="15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8C"/>
    <w:rsid w:val="000513D7"/>
    <w:rsid w:val="00067E2B"/>
    <w:rsid w:val="00083D1D"/>
    <w:rsid w:val="000A55A5"/>
    <w:rsid w:val="001301A7"/>
    <w:rsid w:val="001E01CF"/>
    <w:rsid w:val="001F4C3E"/>
    <w:rsid w:val="002968C7"/>
    <w:rsid w:val="00363820"/>
    <w:rsid w:val="003762DF"/>
    <w:rsid w:val="003D2CEF"/>
    <w:rsid w:val="004036D5"/>
    <w:rsid w:val="0042209C"/>
    <w:rsid w:val="00441D93"/>
    <w:rsid w:val="00477EA6"/>
    <w:rsid w:val="004A7AD1"/>
    <w:rsid w:val="004D6138"/>
    <w:rsid w:val="00561680"/>
    <w:rsid w:val="0063060D"/>
    <w:rsid w:val="00684666"/>
    <w:rsid w:val="00732F01"/>
    <w:rsid w:val="007A447A"/>
    <w:rsid w:val="0080115F"/>
    <w:rsid w:val="008A48EE"/>
    <w:rsid w:val="009C4773"/>
    <w:rsid w:val="009C56AE"/>
    <w:rsid w:val="009D658C"/>
    <w:rsid w:val="009D73F6"/>
    <w:rsid w:val="009E1255"/>
    <w:rsid w:val="009E32A2"/>
    <w:rsid w:val="009F72EE"/>
    <w:rsid w:val="00A50A27"/>
    <w:rsid w:val="00A776A2"/>
    <w:rsid w:val="00AA7388"/>
    <w:rsid w:val="00AF3BFD"/>
    <w:rsid w:val="00B668D5"/>
    <w:rsid w:val="00C01F27"/>
    <w:rsid w:val="00C428D2"/>
    <w:rsid w:val="00CB47EF"/>
    <w:rsid w:val="00DB1AA1"/>
    <w:rsid w:val="00DC07B3"/>
    <w:rsid w:val="00E3613C"/>
    <w:rsid w:val="00F30FF9"/>
    <w:rsid w:val="00FF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984DF-950F-4997-8E1C-2BE0E173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09C"/>
  </w:style>
  <w:style w:type="paragraph" w:styleId="Heading4">
    <w:name w:val="heading 4"/>
    <w:basedOn w:val="Normal"/>
    <w:link w:val="Heading4Char"/>
    <w:uiPriority w:val="9"/>
    <w:qFormat/>
    <w:rsid w:val="003762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7E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762DF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NoSpacing">
    <w:name w:val="No Spacing"/>
    <w:qFormat/>
    <w:rsid w:val="008A4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7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1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06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51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569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kad3</dc:creator>
  <cp:lastModifiedBy>Rūta</cp:lastModifiedBy>
  <cp:revision>2</cp:revision>
  <dcterms:created xsi:type="dcterms:W3CDTF">2021-05-21T11:20:00Z</dcterms:created>
  <dcterms:modified xsi:type="dcterms:W3CDTF">2021-05-21T11:20:00Z</dcterms:modified>
</cp:coreProperties>
</file>